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60" w:lineRule="exact"/>
        <w:jc w:val="left"/>
        <w:rPr>
          <w:rFonts w:hint="default"/>
        </w:rPr>
      </w:pPr>
    </w:p>
    <w:p>
      <w:pPr>
        <w:pStyle w:val="0"/>
        <w:autoSpaceDE w:val="0"/>
        <w:autoSpaceDN w:val="0"/>
        <w:adjustRightInd w:val="0"/>
        <w:spacing w:line="270" w:lineRule="exact"/>
        <w:jc w:val="left"/>
        <w:rPr>
          <w:rFonts w:hint="default" w:ascii="ＭＳ 明朝" w:hAnsi="ＭＳ 明朝"/>
          <w:kern w:val="0"/>
          <w:sz w:val="21"/>
        </w:rPr>
      </w:pPr>
      <w:r>
        <w:rPr>
          <w:rFonts w:hint="default"/>
        </w:rPr>
        <mc:AlternateContent>
          <mc:Choice Requires="wps">
            <w:drawing>
              <wp:anchor distT="45720" distB="45720" distL="114300" distR="114300" simplePos="0" relativeHeight="2" behindDoc="1" locked="0" layoutInCell="1" hidden="0" allowOverlap="1">
                <wp:simplePos x="0" y="0"/>
                <wp:positionH relativeFrom="column">
                  <wp:posOffset>12065</wp:posOffset>
                </wp:positionH>
                <wp:positionV relativeFrom="paragraph">
                  <wp:posOffset>-217170</wp:posOffset>
                </wp:positionV>
                <wp:extent cx="722630" cy="740410"/>
                <wp:effectExtent l="635" t="635" r="29845" b="10795"/>
                <wp:wrapNone/>
                <wp:docPr id="1026" name="テキスト ボックス 2"/>
                <a:graphic xmlns:a="http://schemas.openxmlformats.org/drawingml/2006/main">
                  <a:graphicData uri="http://schemas.microsoft.com/office/word/2010/wordprocessingShape">
                    <wps:wsp>
                      <wps:cNvPr id="1026" name="テキスト ボックス 2"/>
                      <wps:cNvSpPr txBox="1">
                        <a:spLocks noChangeArrowheads="1"/>
                      </wps:cNvSpPr>
                      <wps:spPr>
                        <a:xfrm>
                          <a:off x="0" y="0"/>
                          <a:ext cx="722630" cy="740410"/>
                        </a:xfrm>
                        <a:prstGeom prst="rect">
                          <a:avLst/>
                        </a:prstGeom>
                        <a:solidFill>
                          <a:srgbClr val="FFFFFF"/>
                        </a:solidFill>
                        <a:ln w="9525">
                          <a:solidFill>
                            <a:srgbClr val="000000"/>
                          </a:solidFill>
                          <a:miter lim="800000"/>
                          <a:headEnd/>
                          <a:tailEnd/>
                        </a:ln>
                      </wps:spPr>
                      <wps:txbx>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wps:txbx>
                      <wps:bodyPr rot="0" vertOverflow="overflow" horzOverflow="overflow" wrap="square" anchor="t"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2" style="mso-position-vertical-relative:text;z-index:-503316478;mso-wrap-distance-left:9pt;width:56.9pt;height:58.3pt;mso-position-horizontal-relative:text;position:absolute;margin-left:0.95pt;margin-top:-17.100000000000001pt;mso-wrap-distance-bottom:3.6pt;mso-wrap-distance-right:9pt;mso-wrap-distance-top:3.6pt;v-text-anchor:top;" o:spid="_x0000_s1026" o:allowincell="t" o:allowoverlap="t" filled="t" fillcolor="#ffffff" stroked="t" strokecolor="#000000" strokeweight="0.75pt" o:spt="202" type="#_x0000_t202">
                <v:fill/>
                <v:stroke miterlimit="8" filltype="solid"/>
                <v:textbox style="layout-flow:horizontal;" inset="2.5399999999999996mm,1.2699999999999998mm,2.5399999999999996mm,1.2699999999999998mm">
                  <w:txbxContent>
                    <w:p>
                      <w:pPr>
                        <w:pStyle w:val="0"/>
                        <w:spacing w:before="99" w:beforeLines="25" w:beforeAutospacing="0"/>
                        <w:jc w:val="center"/>
                        <w:rPr>
                          <w:rFonts w:hint="default"/>
                        </w:rPr>
                      </w:pPr>
                      <w:r>
                        <w:rPr>
                          <w:rFonts w:hint="eastAsia"/>
                        </w:rPr>
                        <w:t>収　入</w:t>
                      </w:r>
                    </w:p>
                    <w:p>
                      <w:pPr>
                        <w:pStyle w:val="0"/>
                        <w:jc w:val="center"/>
                        <w:rPr>
                          <w:rFonts w:hint="eastAsia"/>
                        </w:rPr>
                      </w:pPr>
                      <w:r>
                        <w:rPr>
                          <w:rFonts w:hint="eastAsia"/>
                        </w:rPr>
                        <w:t>印　紙</w:t>
                      </w:r>
                    </w:p>
                  </w:txbxContent>
                </v:textbox>
                <v:imagedata o:title=""/>
                <w10:wrap type="none" anchorx="text" anchory="text"/>
              </v:shape>
            </w:pict>
          </mc:Fallback>
        </mc:AlternateContent>
      </w:r>
    </w:p>
    <w:p>
      <w:pPr>
        <w:pStyle w:val="0"/>
        <w:autoSpaceDE w:val="0"/>
        <w:autoSpaceDN w:val="0"/>
        <w:adjustRightInd w:val="0"/>
        <w:spacing w:line="360" w:lineRule="exact"/>
        <w:jc w:val="left"/>
        <w:rPr>
          <w:rFonts w:hint="default" w:ascii="ＭＳ 明朝" w:hAnsi="ＭＳ 明朝"/>
          <w:kern w:val="0"/>
          <w:sz w:val="21"/>
        </w:rPr>
      </w:pPr>
    </w:p>
    <w:p>
      <w:pPr>
        <w:pStyle w:val="0"/>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選挙運動用自動車の一般運送契約書</w:t>
      </w:r>
    </w:p>
    <w:p>
      <w:pPr>
        <w:pStyle w:val="0"/>
        <w:autoSpaceDE w:val="0"/>
        <w:autoSpaceDN w:val="0"/>
        <w:adjustRightInd w:val="0"/>
        <w:spacing w:line="360" w:lineRule="exact"/>
        <w:jc w:val="left"/>
        <w:rPr>
          <w:rFonts w:hint="default" w:ascii="ＭＳ ゴシック" w:hAnsi="ＭＳ ゴシック" w:eastAsia="ＭＳ ゴシック"/>
          <w:b w:val="1"/>
          <w:kern w:val="0"/>
        </w:rPr>
      </w:pPr>
      <w:r>
        <w:rPr>
          <w:rFonts w:hint="eastAsia" w:ascii="ＭＳ 明朝" w:hAnsi="ＭＳ 明朝"/>
          <w:kern w:val="0"/>
        </w:rPr>
        <w:t>　　　　　　　　　</w:t>
      </w:r>
      <w:r>
        <w:rPr>
          <w:rFonts w:hint="eastAsia" w:ascii="ＭＳ ゴシック" w:hAnsi="ＭＳ ゴシック" w:eastAsia="ＭＳ ゴシック"/>
          <w:b w:val="1"/>
          <w:kern w:val="0"/>
        </w:rPr>
        <w:t>（一般乗用旅客自動車運送事業者との運送契約）</w:t>
      </w:r>
    </w:p>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柴田町長選挙候補者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autoSpaceDE w:val="0"/>
        <w:autoSpaceDN w:val="0"/>
        <w:adjustRightInd w:val="0"/>
        <w:spacing w:after="198" w:afterLines="50" w:afterAutospacing="0" w:line="360" w:lineRule="exact"/>
        <w:jc w:val="left"/>
        <w:rPr>
          <w:rFonts w:hint="eastAsia"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（以下「乙」という。）は、選挙運動用自動車の運送について次のとおり契約を締結する。</w:t>
      </w:r>
    </w:p>
    <w:tbl>
      <w:tblPr>
        <w:tblStyle w:val="11"/>
        <w:tblW w:w="9401"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08"/>
        <w:gridCol w:w="7193"/>
      </w:tblGrid>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公職選挙法第１４１条の規定による選挙運動用自動車の一般運送契約</w:t>
            </w:r>
          </w:p>
        </w:tc>
      </w:tr>
      <w:tr>
        <w:trPr>
          <w:trHeight w:val="680" w:hRule="atLeast"/>
        </w:trPr>
        <w:tc>
          <w:tcPr>
            <w:tcW w:w="2211" w:type="dxa"/>
            <w:shd w:val="clear" w:color="auto" w:fill="auto"/>
            <w:vAlign w:val="top"/>
          </w:tcPr>
          <w:p>
            <w:pPr>
              <w:pStyle w:val="0"/>
              <w:autoSpaceDE w:val="0"/>
              <w:autoSpaceDN w:val="0"/>
              <w:adjustRightInd w:val="0"/>
              <w:spacing w:line="360" w:lineRule="exact"/>
              <w:ind w:left="477" w:hanging="477" w:hangingChars="200"/>
              <w:jc w:val="left"/>
              <w:rPr>
                <w:rFonts w:hint="default" w:ascii="ＭＳ 明朝" w:hAnsi="ＭＳ 明朝"/>
                <w:kern w:val="0"/>
              </w:rPr>
            </w:pPr>
            <w:r>
              <w:rPr>
                <w:rFonts w:hint="eastAsia" w:ascii="ＭＳ 明朝" w:hAnsi="ＭＳ 明朝"/>
                <w:kern w:val="0"/>
              </w:rPr>
              <w:t>２　</w:t>
            </w:r>
            <w:r>
              <w:rPr>
                <w:rFonts w:hint="eastAsia" w:ascii="ＭＳ 明朝" w:hAnsi="ＭＳ 明朝"/>
                <w:w w:val="90"/>
                <w:kern w:val="0"/>
              </w:rPr>
              <w:t>車種及び登録番号又は車両番号</w:t>
            </w:r>
          </w:p>
        </w:tc>
        <w:tc>
          <w:tcPr>
            <w:tcW w:w="7229" w:type="dxa"/>
            <w:shd w:val="clear" w:color="auto" w:fill="auto"/>
            <w:vAlign w:val="center"/>
          </w:tcPr>
          <w:p>
            <w:pPr>
              <w:pStyle w:val="0"/>
              <w:autoSpaceDE w:val="0"/>
              <w:autoSpaceDN w:val="0"/>
              <w:adjustRightInd w:val="0"/>
              <w:spacing w:line="300" w:lineRule="exact"/>
              <w:jc w:val="left"/>
              <w:rPr>
                <w:rFonts w:hint="default" w:ascii="ＭＳ 明朝" w:hAnsi="ＭＳ 明朝"/>
                <w:kern w:val="0"/>
                <w:sz w:val="28"/>
              </w:rPr>
            </w:pP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３　台　　　　数</w:t>
            </w:r>
          </w:p>
        </w:tc>
        <w:tc>
          <w:tcPr>
            <w:tcW w:w="7229" w:type="dxa"/>
            <w:shd w:val="clear" w:color="auto" w:fill="auto"/>
            <w:vAlign w:val="center"/>
          </w:tcPr>
          <w:p>
            <w:pPr>
              <w:pStyle w:val="0"/>
              <w:autoSpaceDE w:val="0"/>
              <w:autoSpaceDN w:val="0"/>
              <w:adjustRightInd w:val="0"/>
              <w:spacing w:line="360" w:lineRule="exact"/>
              <w:jc w:val="left"/>
              <w:rPr>
                <w:rFonts w:hint="default" w:ascii="ＭＳ ゴシック" w:hAnsi="ＭＳ ゴシック" w:eastAsia="ＭＳ ゴシック"/>
                <w:b w:val="1"/>
                <w:kern w:val="0"/>
                <w:sz w:val="28"/>
              </w:rPr>
            </w:pP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４　</w:t>
            </w:r>
            <w:r>
              <w:rPr>
                <w:rFonts w:hint="eastAsia" w:ascii="ＭＳ 明朝" w:hAnsi="ＭＳ 明朝"/>
                <w:spacing w:val="79"/>
                <w:kern w:val="0"/>
                <w:fitText w:val="1434" w:id="1"/>
              </w:rPr>
              <w:t>使用期</w:t>
            </w:r>
            <w:r>
              <w:rPr>
                <w:rFonts w:hint="eastAsia" w:ascii="ＭＳ 明朝" w:hAnsi="ＭＳ 明朝"/>
                <w:kern w:val="0"/>
                <w:fitText w:val="1434" w:id="1"/>
              </w:rPr>
              <w:t>間</w:t>
            </w:r>
          </w:p>
        </w:tc>
        <w:tc>
          <w:tcPr>
            <w:tcW w:w="7229" w:type="dxa"/>
            <w:shd w:val="clear" w:color="auto" w:fill="auto"/>
            <w:vAlign w:val="center"/>
          </w:tcPr>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日から令和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日まで（</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５　</w:t>
            </w:r>
            <w:r>
              <w:rPr>
                <w:rFonts w:hint="eastAsia" w:ascii="ＭＳ 明朝" w:hAnsi="ＭＳ 明朝"/>
                <w:spacing w:val="79"/>
                <w:kern w:val="0"/>
                <w:fitText w:val="1434" w:id="2"/>
              </w:rPr>
              <w:t>契約金</w:t>
            </w:r>
            <w:r>
              <w:rPr>
                <w:rFonts w:hint="eastAsia" w:ascii="ＭＳ 明朝" w:hAnsi="ＭＳ 明朝"/>
                <w:kern w:val="0"/>
                <w:fitText w:val="1434" w:id="2"/>
              </w:rPr>
              <w:t>額</w:t>
            </w:r>
          </w:p>
        </w:tc>
        <w:tc>
          <w:tcPr>
            <w:tcW w:w="7229"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円（消費税を含む。）</w:t>
            </w:r>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（内訳：１日当たり</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円×</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６　請求及び支払</w:t>
            </w:r>
          </w:p>
        </w:tc>
        <w:tc>
          <w:tcPr>
            <w:tcW w:w="722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ただし、甲が公職選挙法第９３条（供託物の没収）の規定に該当した場合は、乙は柴田町に請求できない。</w:t>
            </w:r>
          </w:p>
        </w:tc>
      </w:tr>
      <w:tr>
        <w:trPr>
          <w:trHeight w:val="680" w:hRule="atLeast"/>
        </w:trPr>
        <w:tc>
          <w:tcPr>
            <w:tcW w:w="2211" w:type="dxa"/>
            <w:shd w:val="clear" w:color="auto" w:fill="auto"/>
            <w:vAlign w:val="center"/>
          </w:tcPr>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７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229" w:type="dxa"/>
            <w:shd w:val="clear" w:color="auto" w:fill="auto"/>
            <w:vAlign w:val="top"/>
          </w:tcPr>
          <w:p>
            <w:pPr>
              <w:pStyle w:val="0"/>
              <w:autoSpaceDE w:val="0"/>
              <w:autoSpaceDN w:val="0"/>
              <w:adjustRightInd w:val="0"/>
              <w:spacing w:line="360" w:lineRule="exact"/>
              <w:jc w:val="left"/>
              <w:rPr>
                <w:rFonts w:hint="default" w:ascii="ＭＳ 明朝" w:hAnsi="ＭＳ 明朝"/>
                <w:kern w:val="0"/>
              </w:rPr>
            </w:pPr>
          </w:p>
        </w:tc>
      </w:tr>
    </w:tbl>
    <w:p>
      <w:pPr>
        <w:pStyle w:val="0"/>
        <w:autoSpaceDE w:val="0"/>
        <w:autoSpaceDN w:val="0"/>
        <w:adjustRightInd w:val="0"/>
        <w:spacing w:line="360" w:lineRule="exact"/>
        <w:jc w:val="left"/>
        <w:rPr>
          <w:rFonts w:hint="default" w:ascii="ＭＳ 明朝" w:hAnsi="ＭＳ 明朝"/>
          <w:kern w:val="0"/>
        </w:rPr>
      </w:pP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autoSpaceDE w:val="0"/>
        <w:autoSpaceDN w:val="0"/>
        <w:adjustRightInd w:val="0"/>
        <w:spacing w:before="198" w:beforeLines="50" w:beforeAutospacing="0"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p>
    <w:p>
      <w:pPr>
        <w:pStyle w:val="0"/>
        <w:autoSpaceDE w:val="0"/>
        <w:autoSpaceDN w:val="0"/>
        <w:adjustRightInd w:val="0"/>
        <w:spacing w:line="360" w:lineRule="exact"/>
        <w:jc w:val="left"/>
        <w:rPr>
          <w:rFonts w:hint="eastAsia" w:ascii="ＭＳ 明朝" w:hAnsi="ＭＳ 明朝"/>
          <w:kern w:val="0"/>
        </w:rPr>
      </w:pPr>
      <w:r>
        <w:rPr>
          <w:rFonts w:hint="eastAsia" w:ascii="ＭＳ 明朝" w:hAnsi="ＭＳ 明朝"/>
          <w:kern w:val="0"/>
        </w:rPr>
        <w:t>　　　　　　　　　甲　柴田町長選挙候補者</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bookmarkStart w:id="0" w:name="_GoBack"/>
      <w:bookmarkEnd w:id="0"/>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autoSpaceDE w:val="0"/>
        <w:autoSpaceDN w:val="0"/>
        <w:adjustRightInd w:val="0"/>
        <w:spacing w:line="360" w:lineRule="exact"/>
        <w:jc w:val="left"/>
        <w:rPr>
          <w:rFonts w:hint="eastAsia" w:ascii="ＭＳ 明朝" w:hAnsi="ＭＳ 明朝"/>
          <w:kern w:val="0"/>
          <w:sz w:val="2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TotalTime>
  <Pages>1</Pages>
  <Words>0</Words>
  <Characters>525</Characters>
  <Application>JUST Note</Application>
  <Lines>45</Lines>
  <Paragraphs>29</Paragraphs>
  <Company>厚生労働省</Company>
  <CharactersWithSpaces>741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2025-01-27T06:36:00Z</dcterms:created>
  <dcterms:modified xsi:type="dcterms:W3CDTF">2025-01-27T06:36:29Z</dcterms:modified>
  <cp:revision>2</cp:revision>
</cp:coreProperties>
</file>